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696E" w14:textId="77777777" w:rsidR="005C7D5C" w:rsidRPr="005C7D5C" w:rsidRDefault="005C7D5C" w:rsidP="005C7D5C">
      <w:pPr>
        <w:ind w:left="180" w:hanging="180"/>
        <w:rPr>
          <w:sz w:val="16"/>
          <w:szCs w:val="16"/>
        </w:rPr>
      </w:pPr>
      <w:r w:rsidRPr="005C7D5C">
        <w:rPr>
          <w:sz w:val="16"/>
          <w:szCs w:val="16"/>
        </w:rPr>
        <w:t>Adapted from BC CDC PHSA Lab Manual</w:t>
      </w:r>
    </w:p>
    <w:p w14:paraId="734BF5AF" w14:textId="49A260F6" w:rsidR="001E4F40" w:rsidRDefault="001E4F40" w:rsidP="005C7D5C">
      <w:pPr>
        <w:ind w:left="180" w:hanging="180"/>
      </w:pPr>
    </w:p>
    <w:p w14:paraId="0EF10DF1" w14:textId="77777777" w:rsidR="005C7D5C" w:rsidRPr="005C7D5C" w:rsidRDefault="005C7D5C" w:rsidP="005C7D5C">
      <w:pPr>
        <w:ind w:left="180" w:hanging="180"/>
        <w:rPr>
          <w:b/>
          <w:bCs/>
        </w:rPr>
      </w:pPr>
      <w:r w:rsidRPr="005C7D5C">
        <w:rPr>
          <w:b/>
          <w:bCs/>
        </w:rPr>
        <w:t xml:space="preserve">Background </w:t>
      </w:r>
    </w:p>
    <w:p w14:paraId="756E9F72" w14:textId="4109B351" w:rsidR="005C7D5C" w:rsidRDefault="005C7D5C" w:rsidP="008F421D">
      <w:r>
        <w:t xml:space="preserve">Nasopharyngeal swabs are used for the detection of respiratory viruses such as RSV, influenza virus A </w:t>
      </w:r>
      <w:bookmarkStart w:id="0" w:name="_GoBack"/>
      <w:r>
        <w:t xml:space="preserve">&amp; B or parainfluenza virus.  A properly collected viral swab (one </w:t>
      </w:r>
      <w:proofErr w:type="spellStart"/>
      <w:r>
        <w:t>nare</w:t>
      </w:r>
      <w:proofErr w:type="spellEnd"/>
      <w:r>
        <w:t xml:space="preserve"> is sufficient) is necessary for detection of these organisms.</w:t>
      </w:r>
      <w:bookmarkEnd w:id="0"/>
    </w:p>
    <w:p w14:paraId="2C30F86D" w14:textId="77777777" w:rsidR="005C7D5C" w:rsidRDefault="005C7D5C" w:rsidP="005C7D5C">
      <w:pPr>
        <w:ind w:left="180" w:hanging="180"/>
      </w:pPr>
    </w:p>
    <w:p w14:paraId="4484EEAB" w14:textId="770C4870" w:rsidR="005C7D5C" w:rsidRDefault="005C7D5C" w:rsidP="005C7D5C">
      <w:pPr>
        <w:ind w:left="180" w:hanging="180"/>
      </w:pPr>
      <w:r w:rsidRPr="005C7D5C">
        <w:drawing>
          <wp:inline distT="0" distB="0" distL="0" distR="0" wp14:anchorId="2D43EDF8" wp14:editId="76C36514">
            <wp:extent cx="2714207" cy="1041817"/>
            <wp:effectExtent l="0" t="0" r="3810" b="0"/>
            <wp:docPr id="8" name="Picture 8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0405" cy="104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B4132" w14:textId="7B80DDB2" w:rsidR="005C7D5C" w:rsidRDefault="005C7D5C" w:rsidP="005C7D5C">
      <w:pPr>
        <w:ind w:left="180" w:hanging="180"/>
      </w:pPr>
    </w:p>
    <w:p w14:paraId="3BEB303E" w14:textId="6E7220F3" w:rsidR="005C7D5C" w:rsidRDefault="005C7D5C" w:rsidP="005C7D5C">
      <w:pPr>
        <w:ind w:left="180" w:hanging="180"/>
      </w:pPr>
      <w:r>
        <w:t>A</w:t>
      </w:r>
      <w:r>
        <w:t>ssemble supplies:</w:t>
      </w:r>
    </w:p>
    <w:p w14:paraId="432D7355" w14:textId="31B4410B" w:rsidR="005C7D5C" w:rsidRDefault="005C7D5C" w:rsidP="005C7D5C">
      <w:pPr>
        <w:pStyle w:val="ListParagraph"/>
        <w:numPr>
          <w:ilvl w:val="0"/>
          <w:numId w:val="10"/>
        </w:numPr>
      </w:pPr>
      <w:r>
        <w:t>Universal Transport Medium (UTM) Kit (red top</w:t>
      </w:r>
      <w:r>
        <w:t xml:space="preserve"> </w:t>
      </w:r>
      <w:r>
        <w:t>viral transfer container). Check expir</w:t>
      </w:r>
      <w:r>
        <w:t>ation</w:t>
      </w:r>
      <w:r>
        <w:t xml:space="preserve"> date.</w:t>
      </w:r>
      <w:r>
        <w:t xml:space="preserve"> </w:t>
      </w:r>
      <w:r>
        <w:t>Personal protection equipment (i.e., mask, gloves,</w:t>
      </w:r>
      <w:r>
        <w:t xml:space="preserve"> </w:t>
      </w:r>
      <w:r>
        <w:t>eye protection, gowns). Requisition and label,</w:t>
      </w:r>
      <w:r>
        <w:t xml:space="preserve"> </w:t>
      </w:r>
      <w:r>
        <w:t xml:space="preserve">biohazard bag. Note: if no red top UTM </w:t>
      </w:r>
      <w:r>
        <w:t>k</w:t>
      </w:r>
      <w:r>
        <w:t>its are</w:t>
      </w:r>
      <w:r>
        <w:t xml:space="preserve"> </w:t>
      </w:r>
      <w:r>
        <w:t>available</w:t>
      </w:r>
      <w:r>
        <w:t>,</w:t>
      </w:r>
      <w:r>
        <w:t xml:space="preserve"> the blue top viral transfer may be used.</w:t>
      </w:r>
    </w:p>
    <w:p w14:paraId="2966C02C" w14:textId="2ADE9E8A" w:rsidR="005C7D5C" w:rsidRDefault="005C7D5C" w:rsidP="005C7D5C">
      <w:r>
        <w:tab/>
      </w:r>
    </w:p>
    <w:p w14:paraId="41AE613D" w14:textId="67D3D467" w:rsidR="005C7D5C" w:rsidRDefault="005C7D5C" w:rsidP="005C7D5C">
      <w:pPr>
        <w:pStyle w:val="ListParagraph"/>
        <w:numPr>
          <w:ilvl w:val="0"/>
          <w:numId w:val="10"/>
        </w:numPr>
      </w:pPr>
      <w:r>
        <w:t>Explain procedure to patient.</w:t>
      </w:r>
    </w:p>
    <w:p w14:paraId="1714E5A7" w14:textId="77777777" w:rsidR="005C7D5C" w:rsidRDefault="005C7D5C" w:rsidP="005C7D5C">
      <w:pPr>
        <w:ind w:left="180" w:hanging="180"/>
      </w:pPr>
    </w:p>
    <w:p w14:paraId="59D54770" w14:textId="5A0408D6" w:rsidR="005C7D5C" w:rsidRDefault="005C7D5C" w:rsidP="005C7D5C">
      <w:pPr>
        <w:pStyle w:val="ListParagraph"/>
        <w:numPr>
          <w:ilvl w:val="0"/>
          <w:numId w:val="10"/>
        </w:numPr>
      </w:pPr>
      <w:r>
        <w:t>Wash hands. Put on appropriate personal protective equipment (at a minimum, gloves and facemask) to   protect   yourself   in case the patient coughs or sneezes while you are collecting the specimen.</w:t>
      </w:r>
    </w:p>
    <w:p w14:paraId="0354E076" w14:textId="77777777" w:rsidR="005C7D5C" w:rsidRDefault="005C7D5C" w:rsidP="005C7D5C">
      <w:pPr>
        <w:pStyle w:val="ListParagraph"/>
      </w:pPr>
    </w:p>
    <w:p w14:paraId="75453520" w14:textId="624219F1" w:rsidR="005C7D5C" w:rsidRDefault="005C7D5C" w:rsidP="005C7D5C">
      <w:pPr>
        <w:pStyle w:val="ListParagraph"/>
        <w:numPr>
          <w:ilvl w:val="0"/>
          <w:numId w:val="10"/>
        </w:numPr>
      </w:pPr>
      <w:r>
        <w:t>If the patient has a lot of mucous in his/her nose, this can interfere with the collection of cells. Ask the patient to use a tissue to gently clean out visible nasal mucous before a swab is taken. Influenza viruses are located in cells that line the surface of the inner nose. The virus is not found in the mucous discharge.</w:t>
      </w:r>
    </w:p>
    <w:p w14:paraId="7B1405B5" w14:textId="77777777" w:rsidR="005C7D5C" w:rsidRDefault="005C7D5C" w:rsidP="005C7D5C">
      <w:pPr>
        <w:pStyle w:val="ListParagraph"/>
      </w:pPr>
    </w:p>
    <w:p w14:paraId="30334EA4" w14:textId="77777777" w:rsidR="005C7D5C" w:rsidRDefault="005C7D5C" w:rsidP="005C7D5C">
      <w:pPr>
        <w:pStyle w:val="ListParagraph"/>
        <w:numPr>
          <w:ilvl w:val="0"/>
          <w:numId w:val="10"/>
        </w:numPr>
      </w:pPr>
      <w:r>
        <w:t>Seat patient in a comfortable bed. It is best if the patient is placed in a high-fowler’s position in bed with the back of the head supported. It may be necessary to have a second person available to assist with collection.</w:t>
      </w:r>
    </w:p>
    <w:p w14:paraId="3B5CC823" w14:textId="77777777" w:rsidR="005C7D5C" w:rsidRDefault="005C7D5C" w:rsidP="005C7D5C">
      <w:pPr>
        <w:pStyle w:val="ListParagraph"/>
      </w:pPr>
    </w:p>
    <w:p w14:paraId="19C60142" w14:textId="72F45759" w:rsidR="005C7D5C" w:rsidRDefault="005C7D5C" w:rsidP="005C7D5C">
      <w:pPr>
        <w:pStyle w:val="ListParagraph"/>
        <w:numPr>
          <w:ilvl w:val="0"/>
          <w:numId w:val="10"/>
        </w:numPr>
      </w:pPr>
      <w:r>
        <w:t xml:space="preserve">Swab </w:t>
      </w:r>
      <w:r>
        <w:t>c</w:t>
      </w:r>
      <w:r>
        <w:t>ollection</w:t>
      </w:r>
    </w:p>
    <w:p w14:paraId="686DAA6A" w14:textId="554952D5" w:rsidR="005C7D5C" w:rsidRDefault="005C7D5C" w:rsidP="005C7D5C">
      <w:pPr>
        <w:pStyle w:val="ListParagraph"/>
      </w:pPr>
    </w:p>
    <w:p w14:paraId="78FBAA44" w14:textId="444D4ADD" w:rsidR="005C7D5C" w:rsidRDefault="005C7D5C" w:rsidP="005C7D5C">
      <w:pPr>
        <w:pStyle w:val="ListParagraph"/>
        <w:ind w:hanging="720"/>
      </w:pPr>
      <w:r w:rsidRPr="005C7D5C">
        <w:lastRenderedPageBreak/>
        <w:drawing>
          <wp:inline distT="0" distB="0" distL="0" distR="0" wp14:anchorId="643DDE05" wp14:editId="4614F733">
            <wp:extent cx="3540265" cy="1366811"/>
            <wp:effectExtent l="0" t="0" r="3175" b="5080"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7283" cy="136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DBF8B" w14:textId="77777777" w:rsidR="005C7D5C" w:rsidRDefault="005C7D5C" w:rsidP="005C7D5C">
      <w:pPr>
        <w:rPr>
          <w:b/>
          <w:bCs/>
        </w:rPr>
      </w:pPr>
    </w:p>
    <w:p w14:paraId="22C7DCC8" w14:textId="6DB74ACE" w:rsidR="005C7D5C" w:rsidRDefault="005C7D5C" w:rsidP="005C7D5C">
      <w:pPr>
        <w:rPr>
          <w:b/>
          <w:bCs/>
        </w:rPr>
      </w:pPr>
      <w:r w:rsidRPr="005C7D5C">
        <w:rPr>
          <w:b/>
          <w:bCs/>
        </w:rPr>
        <w:t xml:space="preserve">Nasopharyngeal </w:t>
      </w:r>
      <w:r w:rsidRPr="005C7D5C">
        <w:rPr>
          <w:b/>
          <w:bCs/>
        </w:rPr>
        <w:t>s</w:t>
      </w:r>
      <w:r w:rsidRPr="005C7D5C">
        <w:rPr>
          <w:b/>
          <w:bCs/>
        </w:rPr>
        <w:t>wab</w:t>
      </w:r>
    </w:p>
    <w:p w14:paraId="32AAF510" w14:textId="0D294194" w:rsidR="005C7D5C" w:rsidRPr="005C7D5C" w:rsidRDefault="005C7D5C" w:rsidP="005C7D5C">
      <w:pPr>
        <w:pStyle w:val="ListParagraph"/>
        <w:numPr>
          <w:ilvl w:val="0"/>
          <w:numId w:val="14"/>
        </w:numPr>
      </w:pPr>
      <w:r w:rsidRPr="005C7D5C">
        <w:t>Enter a flexible swab several centimeters with a slow, steady motion along the floor of the nose (straight back, not up the nose) until the posterior nasopharynx has been reached (distance from nostrils to external opening of ear)</w:t>
      </w:r>
      <w:r>
        <w:t>.</w:t>
      </w:r>
    </w:p>
    <w:p w14:paraId="63882321" w14:textId="02C5770D" w:rsidR="005C7D5C" w:rsidRPr="005C7D5C" w:rsidRDefault="005C7D5C" w:rsidP="005C7D5C">
      <w:pPr>
        <w:pStyle w:val="ListParagraph"/>
        <w:numPr>
          <w:ilvl w:val="0"/>
          <w:numId w:val="14"/>
        </w:numPr>
      </w:pPr>
      <w:r w:rsidRPr="005C7D5C">
        <w:t>Place finger on the tip of the patient/resident’s nose and depress slightly</w:t>
      </w:r>
      <w:r>
        <w:t>.</w:t>
      </w:r>
    </w:p>
    <w:p w14:paraId="39450891" w14:textId="173D0631" w:rsidR="005C7D5C" w:rsidRDefault="005C7D5C" w:rsidP="005C7D5C">
      <w:pPr>
        <w:pStyle w:val="ListParagraph"/>
        <w:numPr>
          <w:ilvl w:val="0"/>
          <w:numId w:val="14"/>
        </w:numPr>
      </w:pPr>
      <w:r w:rsidRPr="005C7D5C">
        <w:t>Once resistance is met (the swab should pass into the pharynx relatively easily), rotate the swab several times and withdraw the swab</w:t>
      </w:r>
      <w:r>
        <w:t>.</w:t>
      </w:r>
    </w:p>
    <w:p w14:paraId="15EDE1CA" w14:textId="5C8BBE4E" w:rsidR="005C7D5C" w:rsidRDefault="005C7D5C" w:rsidP="005C7D5C">
      <w:pPr>
        <w:pStyle w:val="ListParagraph"/>
        <w:numPr>
          <w:ilvl w:val="0"/>
          <w:numId w:val="14"/>
        </w:numPr>
      </w:pPr>
      <w:r>
        <w:t>Break off top of swab (it will snap off)</w:t>
      </w:r>
      <w:r>
        <w:t>.</w:t>
      </w:r>
    </w:p>
    <w:p w14:paraId="61FBCA76" w14:textId="43C0F535" w:rsidR="005C7D5C" w:rsidRDefault="005C7D5C" w:rsidP="005C7D5C">
      <w:pPr>
        <w:pStyle w:val="ListParagraph"/>
        <w:numPr>
          <w:ilvl w:val="0"/>
          <w:numId w:val="14"/>
        </w:numPr>
      </w:pPr>
      <w:r>
        <w:t>Place in transport medium.</w:t>
      </w:r>
    </w:p>
    <w:p w14:paraId="13930708" w14:textId="78109E2F" w:rsidR="005C7D5C" w:rsidRDefault="005C7D5C" w:rsidP="005C7D5C">
      <w:pPr>
        <w:pStyle w:val="ListParagraph"/>
        <w:numPr>
          <w:ilvl w:val="0"/>
          <w:numId w:val="14"/>
        </w:numPr>
      </w:pPr>
      <w:r>
        <w:t>Remove personal protective equipment, wash hands.</w:t>
      </w:r>
    </w:p>
    <w:p w14:paraId="1B2341D2" w14:textId="309167D6" w:rsidR="005C7D5C" w:rsidRPr="005C7D5C" w:rsidRDefault="005C7D5C" w:rsidP="005C7D5C">
      <w:pPr>
        <w:pStyle w:val="ListParagraph"/>
        <w:numPr>
          <w:ilvl w:val="0"/>
          <w:numId w:val="14"/>
        </w:numPr>
      </w:pPr>
      <w:r>
        <w:t>Ensure the specimen is labeled and transport to the laboratory with completed requisition.</w:t>
      </w:r>
    </w:p>
    <w:sectPr w:rsidR="005C7D5C" w:rsidRPr="005C7D5C" w:rsidSect="005C7D5C">
      <w:headerReference w:type="default" r:id="rId12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59341" w14:textId="77777777" w:rsidR="00777B5E" w:rsidRDefault="00777B5E" w:rsidP="009C67DC">
      <w:r>
        <w:separator/>
      </w:r>
    </w:p>
  </w:endnote>
  <w:endnote w:type="continuationSeparator" w:id="0">
    <w:p w14:paraId="45BB5DD2" w14:textId="77777777" w:rsidR="00777B5E" w:rsidRDefault="00777B5E" w:rsidP="009C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8EBB8" w14:textId="77777777" w:rsidR="00777B5E" w:rsidRDefault="00777B5E" w:rsidP="009C67DC">
      <w:r>
        <w:separator/>
      </w:r>
    </w:p>
  </w:footnote>
  <w:footnote w:type="continuationSeparator" w:id="0">
    <w:p w14:paraId="6C66042F" w14:textId="77777777" w:rsidR="00777B5E" w:rsidRDefault="00777B5E" w:rsidP="009C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15113" w14:textId="322BBDB1" w:rsidR="009C67DC" w:rsidRPr="009C67DC" w:rsidRDefault="009C67DC" w:rsidP="009C67DC">
    <w:pPr>
      <w:pStyle w:val="Header"/>
      <w:rPr>
        <w:rFonts w:eastAsiaTheme="minorHAnsi"/>
        <w:sz w:val="22"/>
        <w:szCs w:val="22"/>
      </w:rPr>
    </w:pP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318"/>
      <w:gridCol w:w="4202"/>
    </w:tblGrid>
    <w:tr w:rsidR="009C67DC" w:rsidRPr="009C67DC" w14:paraId="05681B76" w14:textId="77777777" w:rsidTr="005C7D5C">
      <w:trPr>
        <w:trHeight w:val="719"/>
      </w:trPr>
      <w:tc>
        <w:tcPr>
          <w:tcW w:w="7318" w:type="dxa"/>
          <w:tcBorders>
            <w:bottom w:val="single" w:sz="12" w:space="0" w:color="595959"/>
          </w:tcBorders>
          <w:vAlign w:val="center"/>
        </w:tcPr>
        <w:p w14:paraId="7AF031DF" w14:textId="4DED29ED" w:rsidR="009C67DC" w:rsidRPr="009C67DC" w:rsidRDefault="005C7D5C" w:rsidP="00A40E45">
          <w:pPr>
            <w:spacing w:after="160" w:line="259" w:lineRule="auto"/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</w:pPr>
          <w:r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  <w:t xml:space="preserve">            Nasopharyngeal swap procedure</w:t>
          </w:r>
        </w:p>
        <w:p w14:paraId="6BB62E65" w14:textId="77777777" w:rsidR="009C67DC" w:rsidRPr="009C67DC" w:rsidRDefault="009C67DC" w:rsidP="009C67DC">
          <w:pPr>
            <w:rPr>
              <w:rFonts w:ascii="Helvetica" w:eastAsiaTheme="minorHAnsi" w:hAnsi="Helvetica"/>
              <w:b/>
              <w:sz w:val="22"/>
              <w:szCs w:val="22"/>
            </w:rPr>
          </w:pPr>
        </w:p>
      </w:tc>
      <w:tc>
        <w:tcPr>
          <w:tcW w:w="4202" w:type="dxa"/>
          <w:tcBorders>
            <w:bottom w:val="single" w:sz="12" w:space="0" w:color="595959"/>
          </w:tcBorders>
          <w:vAlign w:val="center"/>
        </w:tcPr>
        <w:p w14:paraId="471ED898" w14:textId="77777777" w:rsidR="009C67DC" w:rsidRPr="009C67DC" w:rsidRDefault="009C67DC" w:rsidP="009C67DC">
          <w:pPr>
            <w:jc w:val="right"/>
            <w:rPr>
              <w:rFonts w:ascii="Helvetica" w:eastAsiaTheme="minorHAnsi" w:hAnsi="Helvetica"/>
              <w:sz w:val="22"/>
              <w:szCs w:val="22"/>
            </w:rPr>
          </w:pPr>
          <w:r w:rsidRPr="009C67DC">
            <w:rPr>
              <w:rFonts w:ascii="Helvetica" w:eastAsiaTheme="minorHAnsi" w:hAnsi="Helvetica"/>
              <w:sz w:val="22"/>
              <w:szCs w:val="22"/>
            </w:rPr>
            <w:t xml:space="preserve">  </w:t>
          </w:r>
        </w:p>
      </w:tc>
    </w:tr>
  </w:tbl>
  <w:p w14:paraId="05F221FD" w14:textId="659A64E0" w:rsidR="009C67DC" w:rsidRPr="009C67DC" w:rsidRDefault="001E4F40" w:rsidP="009C67DC">
    <w:pPr>
      <w:tabs>
        <w:tab w:val="center" w:pos="4680"/>
        <w:tab w:val="right" w:pos="9360"/>
      </w:tabs>
      <w:rPr>
        <w:rFonts w:ascii="Helvetica" w:eastAsiaTheme="minorHAnsi" w:hAnsi="Helvetica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1CDA7C" wp14:editId="3DC72146">
          <wp:simplePos x="0" y="0"/>
          <wp:positionH relativeFrom="column">
            <wp:posOffset>5014210</wp:posOffset>
          </wp:positionH>
          <wp:positionV relativeFrom="paragraph">
            <wp:posOffset>-497902</wp:posOffset>
          </wp:positionV>
          <wp:extent cx="1437640" cy="379730"/>
          <wp:effectExtent l="0" t="0" r="0" b="1270"/>
          <wp:wrapNone/>
          <wp:docPr id="6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7DC" w:rsidRPr="009C67DC">
      <w:rPr>
        <w:rFonts w:ascii="Helvetica" w:eastAsiaTheme="minorHAnsi" w:hAnsi="Helvetica"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50E8927" wp14:editId="09B07763">
          <wp:simplePos x="0" y="0"/>
          <wp:positionH relativeFrom="column">
            <wp:posOffset>5017135</wp:posOffset>
          </wp:positionH>
          <wp:positionV relativeFrom="paragraph">
            <wp:posOffset>-494665</wp:posOffset>
          </wp:positionV>
          <wp:extent cx="1437640" cy="2603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26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61A8"/>
    <w:multiLevelType w:val="multilevel"/>
    <w:tmpl w:val="765C0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E57B0"/>
    <w:multiLevelType w:val="hybridMultilevel"/>
    <w:tmpl w:val="EFFE6938"/>
    <w:lvl w:ilvl="0" w:tplc="A5180F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7BC"/>
    <w:multiLevelType w:val="hybridMultilevel"/>
    <w:tmpl w:val="736EB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43426"/>
    <w:multiLevelType w:val="hybridMultilevel"/>
    <w:tmpl w:val="B036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179C2"/>
    <w:multiLevelType w:val="hybridMultilevel"/>
    <w:tmpl w:val="5C661ED2"/>
    <w:lvl w:ilvl="0" w:tplc="48D23610">
      <w:numFmt w:val="bullet"/>
      <w:lvlText w:val="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83E2F"/>
    <w:multiLevelType w:val="hybridMultilevel"/>
    <w:tmpl w:val="B77A4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C34489"/>
    <w:multiLevelType w:val="hybridMultilevel"/>
    <w:tmpl w:val="22D6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E3E8F"/>
    <w:multiLevelType w:val="multilevel"/>
    <w:tmpl w:val="600C2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55CD3"/>
    <w:multiLevelType w:val="hybridMultilevel"/>
    <w:tmpl w:val="9A60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D061514">
      <w:start w:val="1"/>
      <w:numFmt w:val="lowerLetter"/>
      <w:lvlText w:val="%3."/>
      <w:lvlJc w:val="right"/>
      <w:pPr>
        <w:ind w:left="2160" w:hanging="180"/>
      </w:pPr>
      <w:rPr>
        <w:rFonts w:ascii="Calibri" w:eastAsiaTheme="minorEastAsia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035AA"/>
    <w:multiLevelType w:val="multilevel"/>
    <w:tmpl w:val="ACF6D53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46319"/>
    <w:multiLevelType w:val="hybridMultilevel"/>
    <w:tmpl w:val="71C85EBC"/>
    <w:lvl w:ilvl="0" w:tplc="C2F277E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EB78DBBA">
      <w:start w:val="1"/>
      <w:numFmt w:val="decimal"/>
      <w:lvlText w:val="%2."/>
      <w:lvlJc w:val="left"/>
      <w:pPr>
        <w:ind w:left="1440" w:hanging="360"/>
      </w:pPr>
      <w:rPr>
        <w:rFonts w:ascii="Calibri" w:eastAsiaTheme="minorEastAsia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F2C39"/>
    <w:multiLevelType w:val="hybridMultilevel"/>
    <w:tmpl w:val="F2984B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855BE2"/>
    <w:multiLevelType w:val="multilevel"/>
    <w:tmpl w:val="78B8C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4C"/>
    <w:rsid w:val="000A744E"/>
    <w:rsid w:val="000C3E09"/>
    <w:rsid w:val="000F2516"/>
    <w:rsid w:val="00112C86"/>
    <w:rsid w:val="00125CFD"/>
    <w:rsid w:val="001A308C"/>
    <w:rsid w:val="001E4F40"/>
    <w:rsid w:val="0021588B"/>
    <w:rsid w:val="00305E86"/>
    <w:rsid w:val="00350529"/>
    <w:rsid w:val="003A6977"/>
    <w:rsid w:val="00410458"/>
    <w:rsid w:val="004145A5"/>
    <w:rsid w:val="0045750A"/>
    <w:rsid w:val="004737F3"/>
    <w:rsid w:val="00496769"/>
    <w:rsid w:val="004B2BDB"/>
    <w:rsid w:val="004C0B8A"/>
    <w:rsid w:val="004E72DF"/>
    <w:rsid w:val="0050073E"/>
    <w:rsid w:val="005331D7"/>
    <w:rsid w:val="005C7D5C"/>
    <w:rsid w:val="005E2D59"/>
    <w:rsid w:val="005F726A"/>
    <w:rsid w:val="0061637F"/>
    <w:rsid w:val="006341EA"/>
    <w:rsid w:val="00674030"/>
    <w:rsid w:val="006A4DDD"/>
    <w:rsid w:val="006E1F38"/>
    <w:rsid w:val="00717292"/>
    <w:rsid w:val="00753DDF"/>
    <w:rsid w:val="00777B5E"/>
    <w:rsid w:val="007875F3"/>
    <w:rsid w:val="007A6CAB"/>
    <w:rsid w:val="007D2C77"/>
    <w:rsid w:val="007D5937"/>
    <w:rsid w:val="00826A2D"/>
    <w:rsid w:val="008347B2"/>
    <w:rsid w:val="0087244C"/>
    <w:rsid w:val="008A559E"/>
    <w:rsid w:val="008F18E3"/>
    <w:rsid w:val="008F421D"/>
    <w:rsid w:val="00911E4C"/>
    <w:rsid w:val="009C67DC"/>
    <w:rsid w:val="009D3E84"/>
    <w:rsid w:val="00A40E45"/>
    <w:rsid w:val="00A66402"/>
    <w:rsid w:val="00AA3B75"/>
    <w:rsid w:val="00AC7C7D"/>
    <w:rsid w:val="00AD3289"/>
    <w:rsid w:val="00B36B48"/>
    <w:rsid w:val="00B46C63"/>
    <w:rsid w:val="00B57279"/>
    <w:rsid w:val="00B64D1A"/>
    <w:rsid w:val="00B85D87"/>
    <w:rsid w:val="00BA36E9"/>
    <w:rsid w:val="00BF04F3"/>
    <w:rsid w:val="00BF104D"/>
    <w:rsid w:val="00C10D81"/>
    <w:rsid w:val="00CE618C"/>
    <w:rsid w:val="00D01660"/>
    <w:rsid w:val="00D13999"/>
    <w:rsid w:val="00D252AE"/>
    <w:rsid w:val="00D44A8D"/>
    <w:rsid w:val="00D47EBA"/>
    <w:rsid w:val="00DC5714"/>
    <w:rsid w:val="00DC577E"/>
    <w:rsid w:val="00DE28EF"/>
    <w:rsid w:val="00DE5506"/>
    <w:rsid w:val="00DE5A97"/>
    <w:rsid w:val="00DF0BCC"/>
    <w:rsid w:val="00E318E3"/>
    <w:rsid w:val="00E333C4"/>
    <w:rsid w:val="00E77BB2"/>
    <w:rsid w:val="00EB6219"/>
    <w:rsid w:val="00F31140"/>
    <w:rsid w:val="00FB064D"/>
    <w:rsid w:val="00FB5B90"/>
    <w:rsid w:val="00FC2478"/>
    <w:rsid w:val="00FD25D6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77D9"/>
  <w15:chartTrackingRefBased/>
  <w15:docId w15:val="{174B6767-068F-4F50-94A2-666429BF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4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7D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7DC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9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B4B96C4F870499543E01890571E84" ma:contentTypeVersion="6" ma:contentTypeDescription="Create a new document." ma:contentTypeScope="" ma:versionID="092cd88120e83d1d54225e4dcac84d58">
  <xsd:schema xmlns:xsd="http://www.w3.org/2001/XMLSchema" xmlns:xs="http://www.w3.org/2001/XMLSchema" xmlns:p="http://schemas.microsoft.com/office/2006/metadata/properties" xmlns:ns2="1e08fe02-4252-4eda-a602-d9c16b8bcb0f" xmlns:ns3="bcce6cf4-c2f2-401e-a2f4-dc40ec1a9373" targetNamespace="http://schemas.microsoft.com/office/2006/metadata/properties" ma:root="true" ma:fieldsID="ba931350da2bdf2021607ad6827e1072" ns2:_="" ns3:_="">
    <xsd:import namespace="1e08fe02-4252-4eda-a602-d9c16b8bcb0f"/>
    <xsd:import namespace="bcce6cf4-c2f2-401e-a2f4-dc40ec1a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fe02-4252-4eda-a602-d9c16b8bc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DEE05-2093-479F-A617-6F747B81D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fe02-4252-4eda-a602-d9c16b8bcb0f"/>
    <ds:schemaRef ds:uri="bcce6cf4-c2f2-401e-a2f4-dc40ec1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73CC3-B00B-4EAB-AE37-4E48BD78A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2D57C9-A3DD-4181-9C57-947B36EE2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Fields</dc:creator>
  <cp:keywords/>
  <dc:description/>
  <cp:lastModifiedBy>Amanda Skerski</cp:lastModifiedBy>
  <cp:revision>4</cp:revision>
  <cp:lastPrinted>2020-03-04T04:27:00Z</cp:lastPrinted>
  <dcterms:created xsi:type="dcterms:W3CDTF">2020-03-17T23:21:00Z</dcterms:created>
  <dcterms:modified xsi:type="dcterms:W3CDTF">2020-03-17T23:27:00Z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0x0101004A7B4B96C4F870499543E01890571E84</vt:lpwstr>
  </property>
</Properties>
</file>